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F800E" w14:textId="1D1F72A0" w:rsidR="00B249FC" w:rsidRDefault="00B249FC" w:rsidP="00944FEF">
      <w:pPr>
        <w:pStyle w:val="NormalWeb"/>
        <w:jc w:val="center"/>
        <w:rPr>
          <w:rFonts w:asciiTheme="majorHAnsi" w:hAnsiTheme="majorHAnsi"/>
          <w:b/>
          <w:sz w:val="28"/>
          <w:szCs w:val="16"/>
        </w:rPr>
      </w:pPr>
      <w:proofErr w:type="spellStart"/>
      <w:r w:rsidRPr="00944FEF">
        <w:rPr>
          <w:rFonts w:asciiTheme="majorHAnsi" w:hAnsiTheme="majorHAnsi"/>
          <w:b/>
          <w:sz w:val="28"/>
          <w:szCs w:val="16"/>
        </w:rPr>
        <w:t>Material-binding</w:t>
      </w:r>
      <w:proofErr w:type="spellEnd"/>
      <w:r w:rsidRPr="00944FEF">
        <w:rPr>
          <w:rFonts w:asciiTheme="majorHAnsi" w:hAnsiTheme="majorHAnsi"/>
          <w:b/>
          <w:sz w:val="28"/>
          <w:szCs w:val="16"/>
        </w:rPr>
        <w:t xml:space="preserve"> peptides: </w:t>
      </w:r>
      <w:proofErr w:type="spellStart"/>
      <w:r w:rsidRPr="00944FEF">
        <w:rPr>
          <w:rFonts w:asciiTheme="majorHAnsi" w:hAnsiTheme="majorHAnsi"/>
          <w:b/>
          <w:sz w:val="28"/>
          <w:szCs w:val="16"/>
        </w:rPr>
        <w:t>from</w:t>
      </w:r>
      <w:proofErr w:type="spellEnd"/>
      <w:r w:rsidRPr="00944FEF">
        <w:rPr>
          <w:rFonts w:asciiTheme="majorHAnsi" w:hAnsiTheme="majorHAnsi"/>
          <w:b/>
          <w:sz w:val="28"/>
          <w:szCs w:val="16"/>
        </w:rPr>
        <w:t xml:space="preserve"> </w:t>
      </w:r>
      <w:r w:rsidR="00755D25">
        <w:rPr>
          <w:rFonts w:asciiTheme="majorHAnsi" w:hAnsiTheme="majorHAnsi"/>
          <w:b/>
          <w:sz w:val="28"/>
          <w:szCs w:val="16"/>
        </w:rPr>
        <w:t>basics</w:t>
      </w:r>
      <w:r w:rsidRPr="00944FEF">
        <w:rPr>
          <w:rFonts w:asciiTheme="majorHAnsi" w:hAnsiTheme="majorHAnsi"/>
          <w:b/>
          <w:sz w:val="28"/>
          <w:szCs w:val="16"/>
        </w:rPr>
        <w:t xml:space="preserve"> to surface engineering</w:t>
      </w:r>
    </w:p>
    <w:p w14:paraId="5437AAF5" w14:textId="77777777" w:rsidR="00FC4D6E" w:rsidRPr="002E6714" w:rsidRDefault="00FC4D6E" w:rsidP="00FC4D6E">
      <w:pPr>
        <w:spacing w:line="360" w:lineRule="auto"/>
        <w:jc w:val="center"/>
        <w:rPr>
          <w:rFonts w:ascii="Calibri" w:hAnsi="Calibri"/>
          <w:b/>
          <w:szCs w:val="22"/>
        </w:rPr>
      </w:pPr>
      <w:r w:rsidRPr="002E6714">
        <w:rPr>
          <w:rFonts w:ascii="Calibri" w:hAnsi="Calibri"/>
          <w:b/>
          <w:szCs w:val="22"/>
        </w:rPr>
        <w:t>Claire-Marie Pradier</w:t>
      </w:r>
    </w:p>
    <w:p w14:paraId="76A64BCC" w14:textId="77777777" w:rsidR="00FC4D6E" w:rsidRPr="002E6714" w:rsidRDefault="00FC4D6E" w:rsidP="00FC4D6E">
      <w:pPr>
        <w:pStyle w:val="Contributornames"/>
        <w:rPr>
          <w:rFonts w:ascii="Calibri" w:eastAsia="MS Mincho" w:hAnsi="Calibri"/>
          <w:sz w:val="22"/>
          <w:szCs w:val="22"/>
          <w:lang w:val="fr-FR"/>
        </w:rPr>
      </w:pPr>
    </w:p>
    <w:p w14:paraId="64B6C64C" w14:textId="77777777" w:rsidR="00FC4D6E" w:rsidRPr="00E15F59" w:rsidRDefault="00FC4D6E" w:rsidP="00FC4D6E">
      <w:pPr>
        <w:jc w:val="center"/>
      </w:pPr>
      <w:r w:rsidRPr="00E15F59">
        <w:t>Laboratoire de Réactivité de Surface - UMR CNRS 7197</w:t>
      </w:r>
    </w:p>
    <w:p w14:paraId="52E22EBF" w14:textId="77777777" w:rsidR="00FC4D6E" w:rsidRPr="00E15F59" w:rsidRDefault="00FC4D6E" w:rsidP="00FC4D6E">
      <w:pPr>
        <w:jc w:val="center"/>
      </w:pPr>
      <w:r w:rsidRPr="00E15F59">
        <w:t xml:space="preserve">SORBONNE Université - Université Pierre et Marie Curie, </w:t>
      </w:r>
    </w:p>
    <w:p w14:paraId="415425B7" w14:textId="2A00C474" w:rsidR="00FC4D6E" w:rsidRPr="00194363" w:rsidRDefault="00FC4D6E" w:rsidP="00194363">
      <w:pPr>
        <w:jc w:val="center"/>
      </w:pPr>
      <w:r w:rsidRPr="00E15F59">
        <w:t>4 place Jussieu, 75252 Paris Cedex 05, France.</w:t>
      </w:r>
    </w:p>
    <w:p w14:paraId="58B07985" w14:textId="77777777" w:rsidR="00B249FC" w:rsidRDefault="00B249FC" w:rsidP="00B249FC">
      <w:pPr>
        <w:pStyle w:val="NormalWeb"/>
        <w:rPr>
          <w:rFonts w:asciiTheme="majorHAnsi" w:hAnsiTheme="majorHAnsi"/>
          <w:sz w:val="24"/>
          <w:szCs w:val="16"/>
        </w:rPr>
      </w:pPr>
    </w:p>
    <w:p w14:paraId="32384994" w14:textId="6A23CE5A" w:rsidR="00204D7A" w:rsidRDefault="004C0664" w:rsidP="00194363">
      <w:pPr>
        <w:pStyle w:val="NormalWeb"/>
        <w:spacing w:line="276" w:lineRule="auto"/>
        <w:ind w:firstLine="708"/>
        <w:jc w:val="both"/>
        <w:rPr>
          <w:rFonts w:asciiTheme="majorHAnsi" w:hAnsiTheme="majorHAnsi"/>
          <w:sz w:val="24"/>
          <w:szCs w:val="16"/>
        </w:rPr>
      </w:pPr>
      <w:r>
        <w:rPr>
          <w:rFonts w:asciiTheme="majorHAnsi" w:hAnsiTheme="majorHAnsi"/>
          <w:sz w:val="24"/>
          <w:szCs w:val="16"/>
        </w:rPr>
        <w:t xml:space="preserve">Adsorption of </w:t>
      </w:r>
      <w:proofErr w:type="spellStart"/>
      <w:r>
        <w:rPr>
          <w:rFonts w:asciiTheme="majorHAnsi" w:hAnsiTheme="majorHAnsi"/>
          <w:sz w:val="24"/>
          <w:szCs w:val="16"/>
        </w:rPr>
        <w:t>bi</w:t>
      </w:r>
      <w:r w:rsidR="00EA511C">
        <w:rPr>
          <w:rFonts w:asciiTheme="majorHAnsi" w:hAnsiTheme="majorHAnsi"/>
          <w:sz w:val="24"/>
          <w:szCs w:val="16"/>
        </w:rPr>
        <w:t>o</w:t>
      </w:r>
      <w:r>
        <w:rPr>
          <w:rFonts w:asciiTheme="majorHAnsi" w:hAnsiTheme="majorHAnsi"/>
          <w:sz w:val="24"/>
          <w:szCs w:val="16"/>
        </w:rPr>
        <w:t>molecules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is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often</w:t>
      </w:r>
      <w:proofErr w:type="spellEnd"/>
      <w:r>
        <w:rPr>
          <w:rFonts w:asciiTheme="majorHAnsi" w:hAnsiTheme="majorHAnsi"/>
          <w:sz w:val="24"/>
          <w:szCs w:val="16"/>
        </w:rPr>
        <w:t xml:space="preserve"> the </w:t>
      </w:r>
      <w:proofErr w:type="spellStart"/>
      <w:r>
        <w:rPr>
          <w:rFonts w:asciiTheme="majorHAnsi" w:hAnsiTheme="majorHAnsi"/>
          <w:sz w:val="24"/>
          <w:szCs w:val="16"/>
        </w:rPr>
        <w:t>starting</w:t>
      </w:r>
      <w:proofErr w:type="spellEnd"/>
      <w:r>
        <w:rPr>
          <w:rFonts w:asciiTheme="majorHAnsi" w:hAnsiTheme="majorHAnsi"/>
          <w:sz w:val="24"/>
          <w:szCs w:val="16"/>
        </w:rPr>
        <w:t xml:space="preserve"> point to </w:t>
      </w:r>
      <w:r w:rsidR="00204D7A">
        <w:rPr>
          <w:rFonts w:asciiTheme="majorHAnsi" w:hAnsiTheme="majorHAnsi"/>
          <w:sz w:val="24"/>
          <w:szCs w:val="16"/>
        </w:rPr>
        <w:t>i)</w:t>
      </w:r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material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int</w:t>
      </w:r>
      <w:r w:rsidR="00204D7A">
        <w:rPr>
          <w:rFonts w:asciiTheme="majorHAnsi" w:hAnsiTheme="majorHAnsi"/>
          <w:sz w:val="24"/>
          <w:szCs w:val="16"/>
        </w:rPr>
        <w:t>e</w:t>
      </w:r>
      <w:r>
        <w:rPr>
          <w:rFonts w:asciiTheme="majorHAnsi" w:hAnsiTheme="majorHAnsi"/>
          <w:sz w:val="24"/>
          <w:szCs w:val="16"/>
        </w:rPr>
        <w:t>gration</w:t>
      </w:r>
      <w:proofErr w:type="spellEnd"/>
      <w:r>
        <w:rPr>
          <w:rFonts w:asciiTheme="majorHAnsi" w:hAnsiTheme="majorHAnsi"/>
          <w:sz w:val="24"/>
          <w:szCs w:val="16"/>
        </w:rPr>
        <w:t xml:space="preserve"> in the </w:t>
      </w:r>
      <w:proofErr w:type="spellStart"/>
      <w:r>
        <w:rPr>
          <w:rFonts w:asciiTheme="majorHAnsi" w:hAnsiTheme="majorHAnsi"/>
          <w:sz w:val="24"/>
          <w:szCs w:val="16"/>
        </w:rPr>
        <w:t>human</w:t>
      </w:r>
      <w:proofErr w:type="spellEnd"/>
      <w:r>
        <w:rPr>
          <w:rFonts w:asciiTheme="majorHAnsi" w:hAnsiTheme="majorHAnsi"/>
          <w:sz w:val="24"/>
          <w:szCs w:val="16"/>
        </w:rPr>
        <w:t xml:space="preserve"> body or </w:t>
      </w:r>
      <w:r w:rsidR="00204D7A">
        <w:rPr>
          <w:rFonts w:asciiTheme="majorHAnsi" w:hAnsiTheme="majorHAnsi"/>
          <w:sz w:val="24"/>
          <w:szCs w:val="16"/>
        </w:rPr>
        <w:t xml:space="preserve">ii) </w:t>
      </w:r>
      <w:proofErr w:type="spellStart"/>
      <w:r>
        <w:rPr>
          <w:rFonts w:asciiTheme="majorHAnsi" w:hAnsiTheme="majorHAnsi"/>
          <w:sz w:val="24"/>
          <w:szCs w:val="16"/>
        </w:rPr>
        <w:t>bofi</w:t>
      </w:r>
      <w:r w:rsidR="00204D7A">
        <w:rPr>
          <w:rFonts w:asciiTheme="majorHAnsi" w:hAnsiTheme="majorHAnsi"/>
          <w:sz w:val="24"/>
          <w:szCs w:val="16"/>
        </w:rPr>
        <w:t>lm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construction on </w:t>
      </w:r>
      <w:proofErr w:type="spellStart"/>
      <w:r w:rsidR="00204D7A">
        <w:rPr>
          <w:rFonts w:asciiTheme="majorHAnsi" w:hAnsiTheme="majorHAnsi"/>
          <w:sz w:val="24"/>
          <w:szCs w:val="16"/>
        </w:rPr>
        <w:t>any</w:t>
      </w:r>
      <w:proofErr w:type="spellEnd"/>
      <w:r>
        <w:rPr>
          <w:rFonts w:asciiTheme="majorHAnsi" w:hAnsiTheme="majorHAnsi"/>
          <w:sz w:val="24"/>
          <w:szCs w:val="16"/>
        </w:rPr>
        <w:t xml:space="preserve"> type of </w:t>
      </w:r>
      <w:proofErr w:type="spellStart"/>
      <w:r>
        <w:rPr>
          <w:rFonts w:asciiTheme="majorHAnsi" w:hAnsiTheme="majorHAnsi"/>
          <w:sz w:val="24"/>
          <w:szCs w:val="16"/>
        </w:rPr>
        <w:t>material</w:t>
      </w:r>
      <w:proofErr w:type="spellEnd"/>
      <w:r>
        <w:rPr>
          <w:rFonts w:asciiTheme="majorHAnsi" w:hAnsiTheme="majorHAnsi"/>
          <w:sz w:val="24"/>
          <w:szCs w:val="16"/>
        </w:rPr>
        <w:t xml:space="preserve"> in a </w:t>
      </w:r>
      <w:proofErr w:type="spellStart"/>
      <w:r>
        <w:rPr>
          <w:rFonts w:asciiTheme="majorHAnsi" w:hAnsiTheme="majorHAnsi"/>
          <w:sz w:val="24"/>
          <w:szCs w:val="16"/>
        </w:rPr>
        <w:t>natural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environment</w:t>
      </w:r>
      <w:proofErr w:type="spellEnd"/>
      <w:r>
        <w:rPr>
          <w:rFonts w:asciiTheme="majorHAnsi" w:hAnsiTheme="majorHAnsi"/>
          <w:sz w:val="24"/>
          <w:szCs w:val="16"/>
        </w:rPr>
        <w:t xml:space="preserve">. </w:t>
      </w:r>
      <w:proofErr w:type="spellStart"/>
      <w:r>
        <w:rPr>
          <w:rFonts w:asciiTheme="majorHAnsi" w:hAnsiTheme="majorHAnsi"/>
          <w:sz w:val="24"/>
          <w:szCs w:val="16"/>
        </w:rPr>
        <w:t>S</w:t>
      </w:r>
      <w:r w:rsidR="00204D7A">
        <w:rPr>
          <w:rFonts w:asciiTheme="majorHAnsi" w:hAnsiTheme="majorHAnsi"/>
          <w:sz w:val="24"/>
          <w:szCs w:val="16"/>
        </w:rPr>
        <w:t>ome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204D7A">
        <w:rPr>
          <w:rFonts w:asciiTheme="majorHAnsi" w:hAnsiTheme="majorHAnsi"/>
          <w:sz w:val="24"/>
          <w:szCs w:val="16"/>
        </w:rPr>
        <w:t>biomlecules</w:t>
      </w:r>
      <w:proofErr w:type="spellEnd"/>
      <w:r w:rsidR="00B948A4">
        <w:rPr>
          <w:rFonts w:asciiTheme="majorHAnsi" w:hAnsiTheme="majorHAnsi"/>
          <w:sz w:val="24"/>
          <w:szCs w:val="16"/>
        </w:rPr>
        <w:t>,</w:t>
      </w:r>
      <w:r w:rsidR="00204D7A">
        <w:rPr>
          <w:rFonts w:asciiTheme="majorHAnsi" w:hAnsiTheme="majorHAnsi"/>
          <w:sz w:val="24"/>
          <w:szCs w:val="16"/>
        </w:rPr>
        <w:t xml:space="preserve"> in </w:t>
      </w:r>
      <w:proofErr w:type="spellStart"/>
      <w:r w:rsidR="00204D7A">
        <w:rPr>
          <w:rFonts w:asciiTheme="majorHAnsi" w:hAnsiTheme="majorHAnsi"/>
          <w:sz w:val="24"/>
          <w:szCs w:val="16"/>
        </w:rPr>
        <w:t>particular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p</w:t>
      </w:r>
      <w:r>
        <w:rPr>
          <w:rFonts w:asciiTheme="majorHAnsi" w:hAnsiTheme="majorHAnsi"/>
          <w:sz w:val="24"/>
          <w:szCs w:val="16"/>
        </w:rPr>
        <w:t>e</w:t>
      </w:r>
      <w:r w:rsidR="00204D7A">
        <w:rPr>
          <w:rFonts w:asciiTheme="majorHAnsi" w:hAnsiTheme="majorHAnsi"/>
          <w:sz w:val="24"/>
          <w:szCs w:val="16"/>
        </w:rPr>
        <w:t>p</w:t>
      </w:r>
      <w:r>
        <w:rPr>
          <w:rFonts w:asciiTheme="majorHAnsi" w:hAnsiTheme="majorHAnsi"/>
          <w:sz w:val="24"/>
          <w:szCs w:val="16"/>
        </w:rPr>
        <w:t>tides</w:t>
      </w:r>
      <w:r w:rsidR="00B948A4">
        <w:rPr>
          <w:rFonts w:asciiTheme="majorHAnsi" w:hAnsiTheme="majorHAnsi"/>
          <w:sz w:val="24"/>
          <w:szCs w:val="16"/>
        </w:rPr>
        <w:t>,</w:t>
      </w:r>
      <w:r>
        <w:rPr>
          <w:rFonts w:asciiTheme="majorHAnsi" w:hAnsiTheme="majorHAnsi"/>
          <w:sz w:val="24"/>
          <w:szCs w:val="16"/>
        </w:rPr>
        <w:t xml:space="preserve"> are </w:t>
      </w:r>
      <w:proofErr w:type="spellStart"/>
      <w:r>
        <w:rPr>
          <w:rFonts w:asciiTheme="majorHAnsi" w:hAnsiTheme="majorHAnsi"/>
          <w:sz w:val="24"/>
          <w:szCs w:val="16"/>
        </w:rPr>
        <w:t>now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frequently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utilized</w:t>
      </w:r>
      <w:proofErr w:type="spellEnd"/>
      <w:r>
        <w:rPr>
          <w:rFonts w:asciiTheme="majorHAnsi" w:hAnsiTheme="majorHAnsi"/>
          <w:sz w:val="24"/>
          <w:szCs w:val="16"/>
        </w:rPr>
        <w:t xml:space="preserve"> to control the </w:t>
      </w:r>
      <w:proofErr w:type="spellStart"/>
      <w:r>
        <w:rPr>
          <w:rFonts w:asciiTheme="majorHAnsi" w:hAnsiTheme="majorHAnsi"/>
          <w:sz w:val="24"/>
          <w:szCs w:val="16"/>
        </w:rPr>
        <w:t>reactivity</w:t>
      </w:r>
      <w:proofErr w:type="spellEnd"/>
      <w:r>
        <w:rPr>
          <w:rFonts w:asciiTheme="majorHAnsi" w:hAnsiTheme="majorHAnsi"/>
          <w:sz w:val="24"/>
          <w:szCs w:val="16"/>
        </w:rPr>
        <w:t xml:space="preserve"> or passivation of </w:t>
      </w:r>
      <w:proofErr w:type="spellStart"/>
      <w:r>
        <w:rPr>
          <w:rFonts w:asciiTheme="majorHAnsi" w:hAnsiTheme="majorHAnsi"/>
          <w:sz w:val="24"/>
          <w:szCs w:val="16"/>
        </w:rPr>
        <w:t>soli</w:t>
      </w:r>
      <w:r w:rsidR="00204D7A">
        <w:rPr>
          <w:rFonts w:asciiTheme="majorHAnsi" w:hAnsiTheme="majorHAnsi"/>
          <w:sz w:val="24"/>
          <w:szCs w:val="16"/>
        </w:rPr>
        <w:t>d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204D7A">
        <w:rPr>
          <w:rFonts w:asciiTheme="majorHAnsi" w:hAnsiTheme="majorHAnsi"/>
          <w:sz w:val="24"/>
          <w:szCs w:val="16"/>
        </w:rPr>
        <w:t>mater</w:t>
      </w:r>
      <w:r w:rsidR="00FC4D6E">
        <w:rPr>
          <w:rFonts w:asciiTheme="majorHAnsi" w:hAnsiTheme="majorHAnsi"/>
          <w:sz w:val="24"/>
          <w:szCs w:val="16"/>
        </w:rPr>
        <w:t>ials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. It </w:t>
      </w:r>
      <w:proofErr w:type="spellStart"/>
      <w:r w:rsidR="00204D7A">
        <w:rPr>
          <w:rFonts w:asciiTheme="majorHAnsi" w:hAnsiTheme="majorHAnsi"/>
          <w:sz w:val="24"/>
          <w:szCs w:val="16"/>
        </w:rPr>
        <w:t>is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204D7A">
        <w:rPr>
          <w:rFonts w:asciiTheme="majorHAnsi" w:hAnsiTheme="majorHAnsi"/>
          <w:sz w:val="24"/>
          <w:szCs w:val="16"/>
        </w:rPr>
        <w:t>thus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crucial</w:t>
      </w:r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both</w:t>
      </w:r>
      <w:proofErr w:type="spellEnd"/>
      <w:r>
        <w:rPr>
          <w:rFonts w:asciiTheme="majorHAnsi" w:hAnsiTheme="majorHAnsi"/>
          <w:sz w:val="24"/>
          <w:szCs w:val="16"/>
        </w:rPr>
        <w:t xml:space="preserve"> to </w:t>
      </w:r>
      <w:proofErr w:type="spellStart"/>
      <w:r>
        <w:rPr>
          <w:rFonts w:asciiTheme="majorHAnsi" w:hAnsiTheme="majorHAnsi"/>
          <w:sz w:val="24"/>
          <w:szCs w:val="16"/>
        </w:rPr>
        <w:t>understand</w:t>
      </w:r>
      <w:proofErr w:type="spellEnd"/>
      <w:r>
        <w:rPr>
          <w:rFonts w:asciiTheme="majorHAnsi" w:hAnsiTheme="majorHAnsi"/>
          <w:sz w:val="24"/>
          <w:szCs w:val="16"/>
        </w:rPr>
        <w:t xml:space="preserve"> the interaction of </w:t>
      </w:r>
      <w:proofErr w:type="spellStart"/>
      <w:r>
        <w:rPr>
          <w:rFonts w:asciiTheme="majorHAnsi" w:hAnsiTheme="majorHAnsi"/>
          <w:sz w:val="24"/>
          <w:szCs w:val="16"/>
        </w:rPr>
        <w:t>biomolecules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with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solid</w:t>
      </w:r>
      <w:proofErr w:type="spellEnd"/>
      <w:r>
        <w:rPr>
          <w:rFonts w:asciiTheme="majorHAnsi" w:hAnsiTheme="majorHAnsi"/>
          <w:sz w:val="24"/>
          <w:szCs w:val="16"/>
        </w:rPr>
        <w:t xml:space="preserve"> surface</w:t>
      </w:r>
      <w:r w:rsidR="00204D7A">
        <w:rPr>
          <w:rFonts w:asciiTheme="majorHAnsi" w:hAnsiTheme="majorHAnsi"/>
          <w:sz w:val="24"/>
          <w:szCs w:val="16"/>
        </w:rPr>
        <w:t>s</w:t>
      </w:r>
      <w:r w:rsidR="00FC4D6E">
        <w:rPr>
          <w:rFonts w:asciiTheme="majorHAnsi" w:hAnsiTheme="majorHAnsi"/>
          <w:sz w:val="24"/>
          <w:szCs w:val="16"/>
        </w:rPr>
        <w:t xml:space="preserve"> and, </w:t>
      </w:r>
      <w:proofErr w:type="spellStart"/>
      <w:r w:rsidR="00FC4D6E">
        <w:rPr>
          <w:rFonts w:asciiTheme="majorHAnsi" w:hAnsiTheme="majorHAnsi"/>
          <w:sz w:val="24"/>
          <w:szCs w:val="16"/>
        </w:rPr>
        <w:t>deduce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ways</w:t>
      </w:r>
      <w:proofErr w:type="spellEnd"/>
      <w:r>
        <w:rPr>
          <w:rFonts w:asciiTheme="majorHAnsi" w:hAnsiTheme="majorHAnsi"/>
          <w:sz w:val="24"/>
          <w:szCs w:val="16"/>
        </w:rPr>
        <w:t xml:space="preserve"> of </w:t>
      </w:r>
      <w:proofErr w:type="spellStart"/>
      <w:r>
        <w:rPr>
          <w:rFonts w:asciiTheme="majorHAnsi" w:hAnsiTheme="majorHAnsi"/>
          <w:sz w:val="24"/>
          <w:szCs w:val="16"/>
        </w:rPr>
        <w:t>immobilizing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them</w:t>
      </w:r>
      <w:proofErr w:type="spellEnd"/>
      <w:r w:rsidR="00204D7A">
        <w:rPr>
          <w:rFonts w:asciiTheme="majorHAnsi" w:hAnsiTheme="majorHAnsi"/>
          <w:sz w:val="24"/>
          <w:szCs w:val="16"/>
        </w:rPr>
        <w:t>,</w:t>
      </w:r>
      <w:r>
        <w:rPr>
          <w:rFonts w:asciiTheme="majorHAnsi" w:hAnsiTheme="majorHAnsi"/>
          <w:sz w:val="24"/>
          <w:szCs w:val="16"/>
        </w:rPr>
        <w:t xml:space="preserve"> or of </w:t>
      </w:r>
      <w:proofErr w:type="spellStart"/>
      <w:r>
        <w:rPr>
          <w:rFonts w:asciiTheme="majorHAnsi" w:hAnsiTheme="majorHAnsi"/>
          <w:sz w:val="24"/>
          <w:szCs w:val="16"/>
        </w:rPr>
        <w:t>using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th</w:t>
      </w:r>
      <w:r w:rsidR="00FC4D6E">
        <w:rPr>
          <w:rFonts w:asciiTheme="majorHAnsi" w:hAnsiTheme="majorHAnsi"/>
          <w:sz w:val="24"/>
          <w:szCs w:val="16"/>
        </w:rPr>
        <w:t>em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in </w:t>
      </w:r>
      <w:proofErr w:type="spellStart"/>
      <w:r w:rsidR="00FC4D6E">
        <w:rPr>
          <w:rFonts w:asciiTheme="majorHAnsi" w:hAnsiTheme="majorHAnsi"/>
          <w:sz w:val="24"/>
          <w:szCs w:val="16"/>
        </w:rPr>
        <w:t>synthes</w:t>
      </w:r>
      <w:r w:rsidR="00283529">
        <w:rPr>
          <w:rFonts w:asciiTheme="majorHAnsi" w:hAnsiTheme="majorHAnsi"/>
          <w:sz w:val="24"/>
          <w:szCs w:val="16"/>
        </w:rPr>
        <w:t>es</w:t>
      </w:r>
      <w:proofErr w:type="spellEnd"/>
      <w:r w:rsidR="00204D7A">
        <w:rPr>
          <w:rFonts w:asciiTheme="majorHAnsi" w:hAnsiTheme="majorHAnsi"/>
          <w:sz w:val="24"/>
          <w:szCs w:val="16"/>
        </w:rPr>
        <w:t>,</w:t>
      </w:r>
      <w:r w:rsidR="00283529">
        <w:rPr>
          <w:rFonts w:asciiTheme="majorHAnsi" w:hAnsiTheme="majorHAnsi"/>
          <w:sz w:val="24"/>
          <w:szCs w:val="16"/>
        </w:rPr>
        <w:t xml:space="preserve"> to </w:t>
      </w:r>
      <w:proofErr w:type="spellStart"/>
      <w:r w:rsidR="00283529">
        <w:rPr>
          <w:rFonts w:asciiTheme="majorHAnsi" w:hAnsiTheme="majorHAnsi"/>
          <w:sz w:val="24"/>
          <w:szCs w:val="16"/>
        </w:rPr>
        <w:t>reach</w:t>
      </w:r>
      <w:proofErr w:type="spellEnd"/>
      <w:r w:rsidR="00283529">
        <w:rPr>
          <w:rFonts w:asciiTheme="majorHAnsi" w:hAnsiTheme="majorHAnsi"/>
          <w:sz w:val="24"/>
          <w:szCs w:val="16"/>
        </w:rPr>
        <w:t xml:space="preserve"> new </w:t>
      </w:r>
      <w:r w:rsidR="00FC4D6E">
        <w:rPr>
          <w:rFonts w:asciiTheme="majorHAnsi" w:hAnsiTheme="majorHAnsi"/>
          <w:sz w:val="24"/>
          <w:szCs w:val="16"/>
        </w:rPr>
        <w:t>bio-</w:t>
      </w:r>
      <w:proofErr w:type="spellStart"/>
      <w:r w:rsidR="00283529">
        <w:rPr>
          <w:rFonts w:asciiTheme="majorHAnsi" w:hAnsiTheme="majorHAnsi"/>
          <w:sz w:val="24"/>
          <w:szCs w:val="16"/>
        </w:rPr>
        <w:t>fu</w:t>
      </w:r>
      <w:r>
        <w:rPr>
          <w:rFonts w:asciiTheme="majorHAnsi" w:hAnsiTheme="majorHAnsi"/>
          <w:sz w:val="24"/>
          <w:szCs w:val="16"/>
        </w:rPr>
        <w:t>ncti</w:t>
      </w:r>
      <w:r w:rsidR="00112119">
        <w:rPr>
          <w:rFonts w:asciiTheme="majorHAnsi" w:hAnsiTheme="majorHAnsi"/>
          <w:sz w:val="24"/>
          <w:szCs w:val="16"/>
        </w:rPr>
        <w:t>o</w:t>
      </w:r>
      <w:r>
        <w:rPr>
          <w:rFonts w:asciiTheme="majorHAnsi" w:hAnsiTheme="majorHAnsi"/>
          <w:sz w:val="24"/>
          <w:szCs w:val="16"/>
        </w:rPr>
        <w:t>nal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materials</w:t>
      </w:r>
      <w:proofErr w:type="spellEnd"/>
      <w:r>
        <w:rPr>
          <w:rFonts w:asciiTheme="majorHAnsi" w:hAnsiTheme="majorHAnsi"/>
          <w:sz w:val="24"/>
          <w:szCs w:val="16"/>
        </w:rPr>
        <w:t xml:space="preserve">. </w:t>
      </w:r>
    </w:p>
    <w:p w14:paraId="0532CB65" w14:textId="543ECEB7" w:rsidR="00B249FC" w:rsidRDefault="004C0664" w:rsidP="00194363">
      <w:pPr>
        <w:pStyle w:val="NormalWeb"/>
        <w:spacing w:line="276" w:lineRule="auto"/>
        <w:jc w:val="both"/>
        <w:rPr>
          <w:rFonts w:asciiTheme="majorHAnsi" w:hAnsiTheme="majorHAnsi"/>
          <w:sz w:val="24"/>
          <w:szCs w:val="16"/>
        </w:rPr>
      </w:pPr>
      <w:proofErr w:type="spellStart"/>
      <w:r>
        <w:rPr>
          <w:rFonts w:asciiTheme="majorHAnsi" w:hAnsiTheme="majorHAnsi"/>
          <w:sz w:val="24"/>
          <w:szCs w:val="16"/>
        </w:rPr>
        <w:t>Mostly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based</w:t>
      </w:r>
      <w:proofErr w:type="spellEnd"/>
      <w:r>
        <w:rPr>
          <w:rFonts w:asciiTheme="majorHAnsi" w:hAnsiTheme="majorHAnsi"/>
          <w:sz w:val="24"/>
          <w:szCs w:val="16"/>
        </w:rPr>
        <w:t xml:space="preserve"> on a surface science </w:t>
      </w:r>
      <w:proofErr w:type="spellStart"/>
      <w:r>
        <w:rPr>
          <w:rFonts w:asciiTheme="majorHAnsi" w:hAnsiTheme="majorHAnsi"/>
          <w:sz w:val="24"/>
          <w:szCs w:val="16"/>
        </w:rPr>
        <w:t>approach</w:t>
      </w:r>
      <w:proofErr w:type="spellEnd"/>
      <w:r>
        <w:rPr>
          <w:rFonts w:asciiTheme="majorHAnsi" w:hAnsiTheme="majorHAnsi"/>
          <w:sz w:val="24"/>
          <w:szCs w:val="16"/>
        </w:rPr>
        <w:t>,</w:t>
      </w:r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FC4D6E">
        <w:rPr>
          <w:rFonts w:asciiTheme="majorHAnsi" w:hAnsiTheme="majorHAnsi"/>
          <w:sz w:val="24"/>
          <w:szCs w:val="16"/>
        </w:rPr>
        <w:t>sometimes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171087">
        <w:rPr>
          <w:rFonts w:asciiTheme="majorHAnsi" w:hAnsiTheme="majorHAnsi"/>
          <w:sz w:val="24"/>
          <w:szCs w:val="16"/>
        </w:rPr>
        <w:t>enriched</w:t>
      </w:r>
      <w:proofErr w:type="spellEnd"/>
      <w:r w:rsidR="00194363">
        <w:rPr>
          <w:rFonts w:asciiTheme="majorHAnsi" w:hAnsiTheme="majorHAnsi"/>
          <w:sz w:val="24"/>
          <w:szCs w:val="16"/>
        </w:rPr>
        <w:t xml:space="preserve"> by </w:t>
      </w:r>
      <w:proofErr w:type="spellStart"/>
      <w:r w:rsidR="00194363">
        <w:rPr>
          <w:rFonts w:asciiTheme="majorHAnsi" w:hAnsiTheme="majorHAnsi"/>
          <w:sz w:val="24"/>
          <w:szCs w:val="16"/>
        </w:rPr>
        <w:t>calculations</w:t>
      </w:r>
      <w:proofErr w:type="spellEnd"/>
      <w:r w:rsidR="00194363">
        <w:rPr>
          <w:rFonts w:asciiTheme="majorHAnsi" w:hAnsiTheme="majorHAnsi"/>
          <w:sz w:val="24"/>
          <w:szCs w:val="16"/>
        </w:rPr>
        <w:t>,</w:t>
      </w:r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this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presenta</w:t>
      </w:r>
      <w:r w:rsidR="00204D7A">
        <w:rPr>
          <w:rFonts w:asciiTheme="majorHAnsi" w:hAnsiTheme="majorHAnsi"/>
          <w:sz w:val="24"/>
          <w:szCs w:val="16"/>
        </w:rPr>
        <w:t>t</w:t>
      </w:r>
      <w:r>
        <w:rPr>
          <w:rFonts w:asciiTheme="majorHAnsi" w:hAnsiTheme="majorHAnsi"/>
          <w:sz w:val="24"/>
          <w:szCs w:val="16"/>
        </w:rPr>
        <w:t>ion</w:t>
      </w:r>
      <w:proofErr w:type="spellEnd"/>
      <w:r>
        <w:rPr>
          <w:rFonts w:asciiTheme="majorHAnsi" w:hAnsiTheme="majorHAnsi"/>
          <w:sz w:val="24"/>
          <w:szCs w:val="16"/>
        </w:rPr>
        <w:t xml:space="preserve"> </w:t>
      </w:r>
      <w:proofErr w:type="spellStart"/>
      <w:r>
        <w:rPr>
          <w:rFonts w:asciiTheme="majorHAnsi" w:hAnsiTheme="majorHAnsi"/>
          <w:sz w:val="24"/>
          <w:szCs w:val="16"/>
        </w:rPr>
        <w:t>will</w:t>
      </w:r>
      <w:proofErr w:type="spellEnd"/>
      <w:r>
        <w:rPr>
          <w:rFonts w:asciiTheme="majorHAnsi" w:hAnsiTheme="majorHAnsi"/>
          <w:sz w:val="24"/>
          <w:szCs w:val="16"/>
        </w:rPr>
        <w:t xml:space="preserve"> f</w:t>
      </w:r>
      <w:r w:rsidR="00283529">
        <w:rPr>
          <w:rFonts w:asciiTheme="majorHAnsi" w:hAnsiTheme="majorHAnsi"/>
          <w:sz w:val="24"/>
          <w:szCs w:val="16"/>
        </w:rPr>
        <w:t xml:space="preserve">ocus on basic investigations of </w:t>
      </w:r>
      <w:r w:rsidR="00171087">
        <w:rPr>
          <w:rFonts w:asciiTheme="majorHAnsi" w:hAnsiTheme="majorHAnsi"/>
          <w:sz w:val="24"/>
          <w:szCs w:val="16"/>
        </w:rPr>
        <w:t xml:space="preserve">the </w:t>
      </w:r>
      <w:r w:rsidR="00283529">
        <w:rPr>
          <w:rFonts w:asciiTheme="majorHAnsi" w:hAnsiTheme="majorHAnsi"/>
          <w:sz w:val="24"/>
          <w:szCs w:val="16"/>
        </w:rPr>
        <w:t>adsorption</w:t>
      </w:r>
      <w:r w:rsidR="00171087">
        <w:rPr>
          <w:rFonts w:asciiTheme="majorHAnsi" w:hAnsiTheme="majorHAnsi"/>
          <w:sz w:val="24"/>
          <w:szCs w:val="16"/>
        </w:rPr>
        <w:t xml:space="preserve"> short peptides</w:t>
      </w:r>
      <w:r w:rsidR="00283529">
        <w:rPr>
          <w:rFonts w:asciiTheme="majorHAnsi" w:hAnsiTheme="majorHAnsi"/>
          <w:sz w:val="24"/>
          <w:szCs w:val="16"/>
        </w:rPr>
        <w:t xml:space="preserve"> on </w:t>
      </w:r>
      <w:proofErr w:type="spellStart"/>
      <w:r w:rsidR="00283529">
        <w:rPr>
          <w:rFonts w:asciiTheme="majorHAnsi" w:hAnsiTheme="majorHAnsi"/>
          <w:sz w:val="24"/>
          <w:szCs w:val="16"/>
        </w:rPr>
        <w:t>metal</w:t>
      </w:r>
      <w:proofErr w:type="spellEnd"/>
      <w:r w:rsidR="00283529">
        <w:rPr>
          <w:rFonts w:asciiTheme="majorHAnsi" w:hAnsiTheme="majorHAnsi"/>
          <w:sz w:val="24"/>
          <w:szCs w:val="16"/>
        </w:rPr>
        <w:t>, or on</w:t>
      </w:r>
      <w:r w:rsidR="00171087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171087">
        <w:rPr>
          <w:rFonts w:asciiTheme="majorHAnsi" w:hAnsiTheme="majorHAnsi"/>
          <w:sz w:val="24"/>
          <w:szCs w:val="16"/>
        </w:rPr>
        <w:t>oxide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FC4D6E">
        <w:rPr>
          <w:rFonts w:asciiTheme="majorHAnsi" w:hAnsiTheme="majorHAnsi"/>
          <w:sz w:val="24"/>
          <w:szCs w:val="16"/>
        </w:rPr>
        <w:t>nanostru</w:t>
      </w:r>
      <w:bookmarkStart w:id="0" w:name="_GoBack"/>
      <w:bookmarkEnd w:id="0"/>
      <w:r w:rsidR="00FC4D6E">
        <w:rPr>
          <w:rFonts w:asciiTheme="majorHAnsi" w:hAnsiTheme="majorHAnsi"/>
          <w:sz w:val="24"/>
          <w:szCs w:val="16"/>
        </w:rPr>
        <w:t>ctured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surfaces</w:t>
      </w:r>
      <w:r w:rsidR="00283529">
        <w:rPr>
          <w:rFonts w:asciiTheme="majorHAnsi" w:hAnsiTheme="majorHAnsi"/>
          <w:sz w:val="24"/>
          <w:szCs w:val="16"/>
        </w:rPr>
        <w:t xml:space="preserve">. </w:t>
      </w:r>
      <w:proofErr w:type="spellStart"/>
      <w:r w:rsidR="00EA511C">
        <w:rPr>
          <w:rFonts w:asciiTheme="majorHAnsi" w:hAnsiTheme="majorHAnsi"/>
          <w:sz w:val="24"/>
          <w:szCs w:val="16"/>
        </w:rPr>
        <w:t>Then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, </w:t>
      </w:r>
      <w:proofErr w:type="spellStart"/>
      <w:r w:rsidR="00EA511C">
        <w:rPr>
          <w:rFonts w:asciiTheme="majorHAnsi" w:hAnsiTheme="majorHAnsi"/>
          <w:sz w:val="24"/>
          <w:szCs w:val="16"/>
        </w:rPr>
        <w:t>since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t</w:t>
      </w:r>
      <w:r w:rsidR="00B948A4">
        <w:rPr>
          <w:rFonts w:asciiTheme="majorHAnsi" w:hAnsiTheme="majorHAnsi"/>
          <w:sz w:val="24"/>
          <w:szCs w:val="16"/>
        </w:rPr>
        <w:t>hese</w:t>
      </w:r>
      <w:proofErr w:type="spellEnd"/>
      <w:r w:rsidR="00B948A4">
        <w:rPr>
          <w:rFonts w:asciiTheme="majorHAnsi" w:hAnsiTheme="majorHAnsi"/>
          <w:sz w:val="24"/>
          <w:szCs w:val="16"/>
        </w:rPr>
        <w:t xml:space="preserve"> peptides</w:t>
      </w:r>
      <w:r w:rsidR="00B249FC" w:rsidRPr="00B249F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can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serve as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functional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units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for the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creation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of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various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tools</w:t>
      </w:r>
      <w:proofErr w:type="spellEnd"/>
      <w:r w:rsidR="00B249FC" w:rsidRPr="00B249FC">
        <w:rPr>
          <w:rFonts w:asciiTheme="majorHAnsi" w:hAnsiTheme="majorHAnsi"/>
          <w:sz w:val="24"/>
          <w:szCs w:val="16"/>
        </w:rPr>
        <w:t xml:space="preserve"> for </w:t>
      </w:r>
      <w:proofErr w:type="spellStart"/>
      <w:r w:rsidR="00B249FC" w:rsidRPr="00B249FC">
        <w:rPr>
          <w:rFonts w:asciiTheme="majorHAnsi" w:hAnsiTheme="majorHAnsi"/>
          <w:sz w:val="24"/>
          <w:szCs w:val="16"/>
        </w:rPr>
        <w:t>nanobiotechnology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, </w:t>
      </w:r>
      <w:proofErr w:type="spellStart"/>
      <w:r w:rsidR="00EA511C">
        <w:rPr>
          <w:rFonts w:asciiTheme="majorHAnsi" w:hAnsiTheme="majorHAnsi"/>
          <w:sz w:val="24"/>
          <w:szCs w:val="16"/>
        </w:rPr>
        <w:t>examples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of peptide-</w:t>
      </w:r>
      <w:proofErr w:type="spellStart"/>
      <w:r w:rsidR="00EA511C">
        <w:rPr>
          <w:rFonts w:asciiTheme="majorHAnsi" w:hAnsiTheme="majorHAnsi"/>
          <w:sz w:val="24"/>
          <w:szCs w:val="16"/>
        </w:rPr>
        <w:t>directed</w:t>
      </w:r>
      <w:proofErr w:type="spellEnd"/>
      <w:r w:rsidR="00204D7A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204D7A">
        <w:rPr>
          <w:rFonts w:asciiTheme="majorHAnsi" w:hAnsiTheme="majorHAnsi"/>
          <w:sz w:val="24"/>
          <w:szCs w:val="16"/>
        </w:rPr>
        <w:t>synthesis</w:t>
      </w:r>
      <w:proofErr w:type="spellEnd"/>
      <w:r w:rsidR="00204D7A">
        <w:rPr>
          <w:rFonts w:asciiTheme="majorHAnsi" w:hAnsiTheme="majorHAnsi"/>
          <w:sz w:val="24"/>
          <w:szCs w:val="16"/>
        </w:rPr>
        <w:t>,</w:t>
      </w:r>
      <w:r w:rsidR="00EA511C">
        <w:rPr>
          <w:rFonts w:asciiTheme="majorHAnsi" w:hAnsiTheme="majorHAnsi"/>
          <w:sz w:val="24"/>
          <w:szCs w:val="16"/>
        </w:rPr>
        <w:t xml:space="preserve"> or</w:t>
      </w:r>
      <w:r w:rsidR="00171087">
        <w:rPr>
          <w:rFonts w:asciiTheme="majorHAnsi" w:hAnsiTheme="majorHAnsi"/>
          <w:sz w:val="24"/>
          <w:szCs w:val="16"/>
        </w:rPr>
        <w:t xml:space="preserve"> of</w:t>
      </w:r>
      <w:r w:rsidR="00EA511C">
        <w:rPr>
          <w:rFonts w:asciiTheme="majorHAnsi" w:hAnsiTheme="majorHAnsi"/>
          <w:sz w:val="24"/>
          <w:szCs w:val="16"/>
        </w:rPr>
        <w:t xml:space="preserve"> peptide-</w:t>
      </w:r>
      <w:proofErr w:type="spellStart"/>
      <w:r w:rsidR="00EA511C">
        <w:rPr>
          <w:rFonts w:asciiTheme="majorHAnsi" w:hAnsiTheme="majorHAnsi"/>
          <w:sz w:val="24"/>
          <w:szCs w:val="16"/>
        </w:rPr>
        <w:t>modified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materials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, </w:t>
      </w:r>
      <w:proofErr w:type="spellStart"/>
      <w:r w:rsidR="00EA511C">
        <w:rPr>
          <w:rFonts w:asciiTheme="majorHAnsi" w:hAnsiTheme="majorHAnsi"/>
          <w:sz w:val="24"/>
          <w:szCs w:val="16"/>
        </w:rPr>
        <w:t>showing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specific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properties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, </w:t>
      </w:r>
      <w:proofErr w:type="spellStart"/>
      <w:r w:rsidR="00FC4D6E">
        <w:rPr>
          <w:rFonts w:asciiTheme="majorHAnsi" w:hAnsiTheme="majorHAnsi"/>
          <w:sz w:val="24"/>
          <w:szCs w:val="16"/>
        </w:rPr>
        <w:t>like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FC4D6E">
        <w:rPr>
          <w:rFonts w:asciiTheme="majorHAnsi" w:hAnsiTheme="majorHAnsi"/>
          <w:sz w:val="24"/>
          <w:szCs w:val="16"/>
        </w:rPr>
        <w:t>chirality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, </w:t>
      </w:r>
      <w:proofErr w:type="spellStart"/>
      <w:r w:rsidR="00FC4D6E">
        <w:rPr>
          <w:rFonts w:asciiTheme="majorHAnsi" w:hAnsiTheme="majorHAnsi"/>
          <w:sz w:val="24"/>
          <w:szCs w:val="16"/>
        </w:rPr>
        <w:t>specific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recognition or </w:t>
      </w:r>
      <w:proofErr w:type="spellStart"/>
      <w:r w:rsidR="00FC4D6E">
        <w:rPr>
          <w:rFonts w:asciiTheme="majorHAnsi" w:hAnsiTheme="majorHAnsi"/>
          <w:sz w:val="24"/>
          <w:szCs w:val="16"/>
        </w:rPr>
        <w:t>anti-adhesive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FC4D6E">
        <w:rPr>
          <w:rFonts w:asciiTheme="majorHAnsi" w:hAnsiTheme="majorHAnsi"/>
          <w:sz w:val="24"/>
          <w:szCs w:val="16"/>
        </w:rPr>
        <w:t>properties</w:t>
      </w:r>
      <w:proofErr w:type="spellEnd"/>
      <w:r w:rsidR="00FC4D6E">
        <w:rPr>
          <w:rFonts w:asciiTheme="majorHAnsi" w:hAnsiTheme="majorHAnsi"/>
          <w:sz w:val="24"/>
          <w:szCs w:val="16"/>
        </w:rPr>
        <w:t xml:space="preserve"> for instance, </w:t>
      </w:r>
      <w:proofErr w:type="spellStart"/>
      <w:r w:rsidR="00EA511C">
        <w:rPr>
          <w:rFonts w:asciiTheme="majorHAnsi" w:hAnsiTheme="majorHAnsi"/>
          <w:sz w:val="24"/>
          <w:szCs w:val="16"/>
        </w:rPr>
        <w:t>will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be</w:t>
      </w:r>
      <w:proofErr w:type="spellEnd"/>
      <w:r w:rsidR="00EA511C">
        <w:rPr>
          <w:rFonts w:asciiTheme="majorHAnsi" w:hAnsiTheme="majorHAnsi"/>
          <w:sz w:val="24"/>
          <w:szCs w:val="16"/>
        </w:rPr>
        <w:t xml:space="preserve"> </w:t>
      </w:r>
      <w:proofErr w:type="spellStart"/>
      <w:r w:rsidR="00EA511C">
        <w:rPr>
          <w:rFonts w:asciiTheme="majorHAnsi" w:hAnsiTheme="majorHAnsi"/>
          <w:sz w:val="24"/>
          <w:szCs w:val="16"/>
        </w:rPr>
        <w:t>presented</w:t>
      </w:r>
      <w:proofErr w:type="spellEnd"/>
      <w:r w:rsidR="00EA511C">
        <w:rPr>
          <w:rFonts w:asciiTheme="majorHAnsi" w:hAnsiTheme="majorHAnsi"/>
          <w:sz w:val="24"/>
          <w:szCs w:val="16"/>
        </w:rPr>
        <w:t>.</w:t>
      </w:r>
    </w:p>
    <w:p w14:paraId="14632BF2" w14:textId="77777777" w:rsidR="00621C55" w:rsidRDefault="00621C55" w:rsidP="00194363">
      <w:pPr>
        <w:pStyle w:val="NormalWeb"/>
        <w:spacing w:line="276" w:lineRule="auto"/>
        <w:jc w:val="both"/>
        <w:rPr>
          <w:rFonts w:asciiTheme="majorHAnsi" w:hAnsiTheme="majorHAnsi"/>
          <w:sz w:val="24"/>
          <w:szCs w:val="16"/>
        </w:rPr>
      </w:pPr>
    </w:p>
    <w:p w14:paraId="0DA15236" w14:textId="77777777" w:rsidR="00621C55" w:rsidRPr="00E15F59" w:rsidRDefault="00621C55" w:rsidP="00621C55">
      <w:pPr>
        <w:pStyle w:val="TAMainText"/>
        <w:spacing w:line="240" w:lineRule="auto"/>
        <w:ind w:firstLine="0"/>
        <w:rPr>
          <w:rFonts w:ascii="Times New Roman" w:hAnsi="Times New Roman" w:cs="Times New Roman"/>
          <w:lang w:val="en-GB"/>
        </w:rPr>
      </w:pPr>
      <w:r w:rsidRPr="00E15F59">
        <w:rPr>
          <w:rFonts w:ascii="Times New Roman" w:hAnsi="Times New Roman" w:cs="Times New Roman"/>
          <w:b/>
        </w:rPr>
        <w:t>References</w:t>
      </w:r>
    </w:p>
    <w:p w14:paraId="5DC91F92" w14:textId="77777777" w:rsidR="00621C55" w:rsidRPr="007A43A9" w:rsidRDefault="00621C55" w:rsidP="00621C55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hAnsiTheme="majorHAnsi"/>
          <w:sz w:val="20"/>
          <w:szCs w:val="20"/>
        </w:rPr>
        <w:t>J. PEYRE, V. HUMBLOT, C. METHIVIER, J.-M. BERJEAUD, C.-M. PRADIER</w:t>
      </w:r>
    </w:p>
    <w:p w14:paraId="07CCFEBE" w14:textId="77777777" w:rsidR="00621C55" w:rsidRPr="007A43A9" w:rsidRDefault="00621C55" w:rsidP="00621C55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hAnsiTheme="majorHAnsi"/>
          <w:sz w:val="20"/>
          <w:szCs w:val="20"/>
        </w:rPr>
        <w:t>Co-</w:t>
      </w:r>
      <w:proofErr w:type="spellStart"/>
      <w:r w:rsidRPr="007A43A9">
        <w:rPr>
          <w:rFonts w:asciiTheme="majorHAnsi" w:hAnsiTheme="majorHAnsi"/>
          <w:sz w:val="20"/>
          <w:szCs w:val="20"/>
        </w:rPr>
        <w:t>Grafting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7A43A9">
        <w:rPr>
          <w:rFonts w:asciiTheme="majorHAnsi" w:hAnsiTheme="majorHAnsi"/>
          <w:sz w:val="20"/>
          <w:szCs w:val="20"/>
        </w:rPr>
        <w:t>Amino</w:t>
      </w:r>
      <w:proofErr w:type="spellEnd"/>
      <w:r w:rsidRPr="007A43A9">
        <w:rPr>
          <w:rFonts w:asciiTheme="majorHAnsi" w:hAnsiTheme="majorHAnsi"/>
          <w:sz w:val="20"/>
          <w:szCs w:val="20"/>
        </w:rPr>
        <w:t>-Poly-</w:t>
      </w:r>
      <w:proofErr w:type="spellStart"/>
      <w:r w:rsidRPr="007A43A9">
        <w:rPr>
          <w:rFonts w:asciiTheme="majorHAnsi" w:hAnsiTheme="majorHAnsi"/>
          <w:sz w:val="20"/>
          <w:szCs w:val="20"/>
        </w:rPr>
        <w:t>Ethylene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-Glycol and </w:t>
      </w:r>
      <w:proofErr w:type="spellStart"/>
      <w:r w:rsidRPr="007A43A9">
        <w:rPr>
          <w:rFonts w:asciiTheme="majorHAnsi" w:hAnsiTheme="majorHAnsi"/>
          <w:sz w:val="20"/>
          <w:szCs w:val="20"/>
        </w:rPr>
        <w:t>Magainin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I on a TiO</w:t>
      </w:r>
      <w:r w:rsidRPr="007A43A9">
        <w:rPr>
          <w:rFonts w:asciiTheme="majorHAnsi" w:hAnsiTheme="majorHAnsi"/>
          <w:sz w:val="20"/>
          <w:szCs w:val="20"/>
          <w:vertAlign w:val="subscript"/>
        </w:rPr>
        <w:t>2</w:t>
      </w:r>
      <w:r w:rsidRPr="007A43A9">
        <w:rPr>
          <w:rFonts w:asciiTheme="majorHAnsi" w:hAnsiTheme="majorHAnsi"/>
          <w:sz w:val="20"/>
          <w:szCs w:val="20"/>
        </w:rPr>
        <w:t xml:space="preserve"> Surface; Tests of </w:t>
      </w:r>
      <w:proofErr w:type="spellStart"/>
      <w:r w:rsidRPr="007A43A9">
        <w:rPr>
          <w:rFonts w:asciiTheme="majorHAnsi" w:hAnsiTheme="majorHAnsi"/>
          <w:sz w:val="20"/>
          <w:szCs w:val="20"/>
        </w:rPr>
        <w:t>Antifouling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Pr="007A43A9">
        <w:rPr>
          <w:rFonts w:asciiTheme="majorHAnsi" w:hAnsiTheme="majorHAnsi"/>
          <w:sz w:val="20"/>
          <w:szCs w:val="20"/>
        </w:rPr>
        <w:t>Antibacterial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A43A9">
        <w:rPr>
          <w:rFonts w:asciiTheme="majorHAnsi" w:hAnsiTheme="majorHAnsi"/>
          <w:sz w:val="20"/>
          <w:szCs w:val="20"/>
        </w:rPr>
        <w:t>Activities</w:t>
      </w:r>
      <w:proofErr w:type="spellEnd"/>
    </w:p>
    <w:p w14:paraId="5E5580F5" w14:textId="77777777" w:rsidR="00621C55" w:rsidRPr="007A43A9" w:rsidRDefault="00621C55" w:rsidP="00621C55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rPr>
          <w:rFonts w:asciiTheme="majorHAnsi" w:hAnsiTheme="majorHAnsi"/>
          <w:b/>
          <w:sz w:val="20"/>
          <w:szCs w:val="20"/>
        </w:rPr>
      </w:pPr>
      <w:r w:rsidRPr="007A43A9">
        <w:rPr>
          <w:rFonts w:asciiTheme="majorHAnsi" w:hAnsiTheme="majorHAnsi"/>
          <w:b/>
          <w:sz w:val="20"/>
          <w:szCs w:val="20"/>
        </w:rPr>
        <w:t xml:space="preserve">J. </w:t>
      </w:r>
      <w:proofErr w:type="spellStart"/>
      <w:r w:rsidRPr="007A43A9">
        <w:rPr>
          <w:rFonts w:asciiTheme="majorHAnsi" w:hAnsiTheme="majorHAnsi"/>
          <w:b/>
          <w:sz w:val="20"/>
          <w:szCs w:val="20"/>
        </w:rPr>
        <w:t>Phys.Chem</w:t>
      </w:r>
      <w:proofErr w:type="spellEnd"/>
      <w:r w:rsidRPr="007A43A9">
        <w:rPr>
          <w:rFonts w:asciiTheme="majorHAnsi" w:hAnsiTheme="majorHAnsi"/>
          <w:b/>
          <w:sz w:val="20"/>
          <w:szCs w:val="20"/>
        </w:rPr>
        <w:t>. B 2012, 116, 13839-13847</w:t>
      </w:r>
    </w:p>
    <w:p w14:paraId="11413137" w14:textId="77777777" w:rsidR="00621C55" w:rsidRPr="007A43A9" w:rsidRDefault="00621C55" w:rsidP="00621C55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284" w:hanging="11"/>
        <w:jc w:val="both"/>
        <w:outlineLvl w:val="1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hAnsiTheme="majorHAnsi"/>
          <w:sz w:val="20"/>
          <w:szCs w:val="20"/>
        </w:rPr>
        <w:t>VINCENT HUMBLOT AND CLAIRE-MARIE PRADIER</w:t>
      </w:r>
    </w:p>
    <w:p w14:paraId="0D09C846" w14:textId="77777777" w:rsidR="00621C55" w:rsidRPr="007A43A9" w:rsidRDefault="00621C55" w:rsidP="00621C55">
      <w:pPr>
        <w:tabs>
          <w:tab w:val="left" w:pos="709"/>
          <w:tab w:val="left" w:pos="851"/>
        </w:tabs>
        <w:autoSpaceDE w:val="0"/>
        <w:autoSpaceDN w:val="0"/>
        <w:adjustRightInd w:val="0"/>
        <w:ind w:left="284" w:hanging="11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hAnsiTheme="majorHAnsi"/>
          <w:sz w:val="20"/>
          <w:szCs w:val="20"/>
        </w:rPr>
        <w:t>Chiral Recognition of L</w:t>
      </w:r>
      <w:r w:rsidRPr="007A43A9">
        <w:rPr>
          <w:rFonts w:ascii="Palatino" w:eastAsia="AdvOTce3d9a73+20" w:hAnsi="Palatino" w:cs="Palatino"/>
          <w:sz w:val="20"/>
          <w:szCs w:val="20"/>
        </w:rPr>
        <w:t>‑</w:t>
      </w:r>
      <w:proofErr w:type="spellStart"/>
      <w:r w:rsidRPr="007A43A9">
        <w:rPr>
          <w:rFonts w:asciiTheme="majorHAnsi" w:hAnsiTheme="majorHAnsi"/>
          <w:sz w:val="20"/>
          <w:szCs w:val="20"/>
        </w:rPr>
        <w:t>Gramicidine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on </w:t>
      </w:r>
      <w:proofErr w:type="spellStart"/>
      <w:r w:rsidRPr="007A43A9">
        <w:rPr>
          <w:rFonts w:asciiTheme="majorHAnsi" w:hAnsiTheme="majorHAnsi"/>
          <w:sz w:val="20"/>
          <w:szCs w:val="20"/>
        </w:rPr>
        <w:t>Chiraly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A43A9">
        <w:rPr>
          <w:rFonts w:asciiTheme="majorHAnsi" w:hAnsiTheme="majorHAnsi"/>
          <w:sz w:val="20"/>
          <w:szCs w:val="20"/>
        </w:rPr>
        <w:t>Methionine-Modified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7A43A9">
        <w:rPr>
          <w:rFonts w:asciiTheme="majorHAnsi" w:hAnsiTheme="majorHAnsi"/>
          <w:sz w:val="20"/>
          <w:szCs w:val="20"/>
        </w:rPr>
        <w:t>Au(</w:t>
      </w:r>
      <w:proofErr w:type="gramEnd"/>
      <w:r w:rsidRPr="007A43A9">
        <w:rPr>
          <w:rFonts w:asciiTheme="majorHAnsi" w:hAnsiTheme="majorHAnsi"/>
          <w:sz w:val="20"/>
          <w:szCs w:val="20"/>
        </w:rPr>
        <w:t>111)</w:t>
      </w:r>
    </w:p>
    <w:p w14:paraId="4B54EF3C" w14:textId="77777777" w:rsidR="00621C55" w:rsidRPr="007A43A9" w:rsidRDefault="00621C55" w:rsidP="00621C55">
      <w:pPr>
        <w:shd w:val="clear" w:color="auto" w:fill="FFFFFF"/>
        <w:tabs>
          <w:tab w:val="left" w:pos="709"/>
          <w:tab w:val="left" w:pos="851"/>
        </w:tabs>
        <w:ind w:left="284" w:hanging="11"/>
        <w:outlineLvl w:val="1"/>
        <w:rPr>
          <w:rFonts w:asciiTheme="majorHAnsi" w:hAnsiTheme="majorHAnsi"/>
          <w:b/>
          <w:sz w:val="20"/>
          <w:szCs w:val="20"/>
        </w:rPr>
      </w:pPr>
      <w:r w:rsidRPr="007A43A9">
        <w:rPr>
          <w:rFonts w:asciiTheme="majorHAnsi" w:hAnsiTheme="majorHAnsi"/>
          <w:b/>
          <w:sz w:val="20"/>
          <w:szCs w:val="20"/>
        </w:rPr>
        <w:t xml:space="preserve">J. Phys. </w:t>
      </w:r>
      <w:proofErr w:type="spellStart"/>
      <w:r w:rsidRPr="007A43A9">
        <w:rPr>
          <w:rFonts w:asciiTheme="majorHAnsi" w:hAnsiTheme="majorHAnsi"/>
          <w:b/>
          <w:sz w:val="20"/>
          <w:szCs w:val="20"/>
        </w:rPr>
        <w:t>Chem</w:t>
      </w:r>
      <w:proofErr w:type="spellEnd"/>
      <w:r w:rsidRPr="007A43A9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7A43A9">
        <w:rPr>
          <w:rFonts w:asciiTheme="majorHAnsi" w:hAnsiTheme="majorHAnsi"/>
          <w:b/>
          <w:sz w:val="20"/>
          <w:szCs w:val="20"/>
        </w:rPr>
        <w:t>Lett</w:t>
      </w:r>
      <w:proofErr w:type="spellEnd"/>
      <w:r w:rsidRPr="007A43A9">
        <w:rPr>
          <w:rFonts w:asciiTheme="majorHAnsi" w:hAnsiTheme="majorHAnsi"/>
          <w:b/>
          <w:sz w:val="20"/>
          <w:szCs w:val="20"/>
        </w:rPr>
        <w:t>. 2013, 4, 1816</w:t>
      </w:r>
      <w:r w:rsidRPr="007A43A9">
        <w:rPr>
          <w:rFonts w:asciiTheme="majorHAnsi" w:eastAsia="AdvOT8608a8d1+22" w:hAnsiTheme="majorHAnsi"/>
          <w:b/>
          <w:sz w:val="20"/>
          <w:szCs w:val="20"/>
        </w:rPr>
        <w:t>−</w:t>
      </w:r>
      <w:r w:rsidRPr="007A43A9">
        <w:rPr>
          <w:rFonts w:asciiTheme="majorHAnsi" w:hAnsiTheme="majorHAnsi"/>
          <w:b/>
          <w:sz w:val="20"/>
          <w:szCs w:val="20"/>
        </w:rPr>
        <w:t>1820</w:t>
      </w:r>
    </w:p>
    <w:p w14:paraId="4C197010" w14:textId="77777777" w:rsidR="00621C55" w:rsidRPr="007A43A9" w:rsidRDefault="00621C55" w:rsidP="00621C55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hAnsiTheme="majorHAnsi"/>
          <w:sz w:val="20"/>
          <w:szCs w:val="20"/>
        </w:rPr>
        <w:t xml:space="preserve">LOMBANA, Z. RAJA, S. CASALE, C.M. PRADIER, T. FOULON, A. LADRAM </w:t>
      </w:r>
      <w:proofErr w:type="gramStart"/>
      <w:r w:rsidRPr="007A43A9">
        <w:rPr>
          <w:rFonts w:asciiTheme="majorHAnsi" w:hAnsiTheme="majorHAnsi"/>
          <w:sz w:val="20"/>
          <w:szCs w:val="20"/>
        </w:rPr>
        <w:t>AND .</w:t>
      </w:r>
      <w:proofErr w:type="gramEnd"/>
      <w:r w:rsidRPr="007A43A9">
        <w:rPr>
          <w:rFonts w:asciiTheme="majorHAnsi" w:hAnsiTheme="majorHAnsi"/>
          <w:sz w:val="20"/>
          <w:szCs w:val="20"/>
        </w:rPr>
        <w:t xml:space="preserve"> HUMBLOT</w:t>
      </w:r>
    </w:p>
    <w:p w14:paraId="06ED05E9" w14:textId="77777777" w:rsidR="00621C55" w:rsidRPr="007A43A9" w:rsidRDefault="00621C55" w:rsidP="00621C55">
      <w:pPr>
        <w:tabs>
          <w:tab w:val="left" w:pos="709"/>
          <w:tab w:val="left" w:pos="851"/>
        </w:tabs>
        <w:autoSpaceDE w:val="0"/>
        <w:autoSpaceDN w:val="0"/>
        <w:adjustRightInd w:val="0"/>
        <w:ind w:left="284" w:hanging="11"/>
        <w:rPr>
          <w:rFonts w:asciiTheme="majorHAnsi" w:hAnsiTheme="majorHAnsi"/>
          <w:sz w:val="20"/>
          <w:szCs w:val="20"/>
        </w:rPr>
      </w:pPr>
      <w:proofErr w:type="spellStart"/>
      <w:r w:rsidRPr="007A43A9">
        <w:rPr>
          <w:rFonts w:asciiTheme="majorHAnsi" w:hAnsiTheme="majorHAnsi"/>
          <w:sz w:val="20"/>
          <w:szCs w:val="20"/>
        </w:rPr>
        <w:t>Temporin-SHa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peptides </w:t>
      </w:r>
      <w:proofErr w:type="spellStart"/>
      <w:r w:rsidRPr="007A43A9">
        <w:rPr>
          <w:rFonts w:asciiTheme="majorHAnsi" w:hAnsiTheme="majorHAnsi"/>
          <w:sz w:val="20"/>
          <w:szCs w:val="20"/>
        </w:rPr>
        <w:t>grafted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on gold surfaces display </w:t>
      </w:r>
      <w:proofErr w:type="spellStart"/>
      <w:r w:rsidRPr="007A43A9">
        <w:rPr>
          <w:rFonts w:asciiTheme="majorHAnsi" w:hAnsiTheme="majorHAnsi"/>
          <w:sz w:val="20"/>
          <w:szCs w:val="20"/>
        </w:rPr>
        <w:t>antibacterial</w:t>
      </w:r>
      <w:proofErr w:type="spellEnd"/>
      <w:r w:rsidRPr="007A43A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A43A9">
        <w:rPr>
          <w:rFonts w:asciiTheme="majorHAnsi" w:hAnsiTheme="majorHAnsi"/>
          <w:sz w:val="20"/>
          <w:szCs w:val="20"/>
        </w:rPr>
        <w:t>activity</w:t>
      </w:r>
      <w:proofErr w:type="spellEnd"/>
    </w:p>
    <w:p w14:paraId="4E0864EE" w14:textId="77777777" w:rsidR="00621C55" w:rsidRPr="007A43A9" w:rsidRDefault="00621C55" w:rsidP="00621C55">
      <w:pPr>
        <w:shd w:val="clear" w:color="auto" w:fill="FFFFFF"/>
        <w:tabs>
          <w:tab w:val="left" w:pos="709"/>
          <w:tab w:val="left" w:pos="851"/>
        </w:tabs>
        <w:ind w:left="284" w:hanging="11"/>
        <w:outlineLvl w:val="1"/>
        <w:rPr>
          <w:rFonts w:asciiTheme="majorHAnsi" w:hAnsiTheme="majorHAnsi"/>
          <w:b/>
          <w:sz w:val="20"/>
          <w:szCs w:val="20"/>
        </w:rPr>
      </w:pPr>
      <w:r w:rsidRPr="007A43A9">
        <w:rPr>
          <w:rFonts w:asciiTheme="majorHAnsi" w:hAnsiTheme="majorHAnsi"/>
          <w:b/>
          <w:sz w:val="20"/>
          <w:szCs w:val="20"/>
        </w:rPr>
        <w:t xml:space="preserve">J. </w:t>
      </w:r>
      <w:proofErr w:type="spellStart"/>
      <w:r w:rsidRPr="007A43A9">
        <w:rPr>
          <w:rFonts w:asciiTheme="majorHAnsi" w:hAnsiTheme="majorHAnsi"/>
          <w:b/>
          <w:sz w:val="20"/>
          <w:szCs w:val="20"/>
        </w:rPr>
        <w:t>Pept</w:t>
      </w:r>
      <w:proofErr w:type="spellEnd"/>
      <w:r w:rsidRPr="007A43A9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7A43A9">
        <w:rPr>
          <w:rFonts w:asciiTheme="majorHAnsi" w:hAnsiTheme="majorHAnsi"/>
          <w:b/>
          <w:sz w:val="20"/>
          <w:szCs w:val="20"/>
        </w:rPr>
        <w:t>Sci</w:t>
      </w:r>
      <w:proofErr w:type="spellEnd"/>
      <w:r w:rsidRPr="007A43A9">
        <w:rPr>
          <w:rFonts w:asciiTheme="majorHAnsi" w:hAnsiTheme="majorHAnsi"/>
          <w:b/>
          <w:sz w:val="20"/>
          <w:szCs w:val="20"/>
        </w:rPr>
        <w:t>. 2014; 20: 563–569</w:t>
      </w:r>
    </w:p>
    <w:p w14:paraId="4CF4AAD0" w14:textId="21B3A97A" w:rsidR="00214AB7" w:rsidRPr="007A43A9" w:rsidRDefault="00214AB7" w:rsidP="007A43A9">
      <w:pPr>
        <w:pStyle w:val="Paragraphedeliste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outlineLvl w:val="1"/>
        <w:rPr>
          <w:rFonts w:asciiTheme="majorHAnsi" w:hAnsiTheme="majorHAnsi"/>
          <w:sz w:val="20"/>
          <w:szCs w:val="20"/>
        </w:rPr>
      </w:pPr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V.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Humblot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, J-F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Yala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, P.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Thebault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, K.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Boukerma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, A.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Hecquet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, J</w:t>
      </w:r>
      <w:proofErr w:type="gram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.-</w:t>
      </w:r>
      <w:proofErr w:type="gram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M.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Berjeaud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, C.-M. </w:t>
      </w:r>
      <w:proofErr w:type="spellStart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>Pradier</w:t>
      </w:r>
      <w:proofErr w:type="spellEnd"/>
      <w:r w:rsidRPr="007A43A9">
        <w:rPr>
          <w:rFonts w:asciiTheme="majorHAnsi" w:eastAsia="AdvOT863180fb" w:hAnsiTheme="majorHAnsi"/>
          <w:smallCaps/>
          <w:color w:val="000000"/>
          <w:sz w:val="20"/>
          <w:szCs w:val="20"/>
          <w:lang w:val="en-GB"/>
        </w:rPr>
        <w:t xml:space="preserve"> </w:t>
      </w:r>
    </w:p>
    <w:p w14:paraId="6149C633" w14:textId="77777777" w:rsidR="00214AB7" w:rsidRPr="007A43A9" w:rsidRDefault="00214AB7" w:rsidP="007A43A9">
      <w:pPr>
        <w:autoSpaceDE w:val="0"/>
        <w:autoSpaceDN w:val="0"/>
        <w:adjustRightInd w:val="0"/>
        <w:ind w:left="142" w:firstLine="142"/>
        <w:rPr>
          <w:rFonts w:asciiTheme="majorHAnsi" w:eastAsia="AdvOT863180fb" w:hAnsiTheme="majorHAnsi"/>
          <w:color w:val="000000"/>
          <w:sz w:val="20"/>
          <w:szCs w:val="20"/>
          <w:lang w:val="en-GB"/>
        </w:rPr>
      </w:pPr>
      <w:r w:rsidRPr="007A43A9">
        <w:rPr>
          <w:rFonts w:asciiTheme="majorHAnsi" w:eastAsia="AdvOT863180fb" w:hAnsiTheme="majorHAnsi"/>
          <w:color w:val="000000"/>
          <w:sz w:val="20"/>
          <w:szCs w:val="20"/>
          <w:lang w:val="en-GB"/>
        </w:rPr>
        <w:t xml:space="preserve">The antibacterial activity of </w:t>
      </w:r>
      <w:proofErr w:type="spellStart"/>
      <w:r w:rsidRPr="007A43A9">
        <w:rPr>
          <w:rFonts w:asciiTheme="majorHAnsi" w:eastAsia="AdvOT863180fb" w:hAnsiTheme="majorHAnsi"/>
          <w:color w:val="000000"/>
          <w:sz w:val="20"/>
          <w:szCs w:val="20"/>
          <w:lang w:val="en-GB"/>
        </w:rPr>
        <w:t>Magainin</w:t>
      </w:r>
      <w:proofErr w:type="spellEnd"/>
      <w:r w:rsidRPr="007A43A9">
        <w:rPr>
          <w:rFonts w:asciiTheme="majorHAnsi" w:eastAsia="AdvOT863180fb" w:hAnsiTheme="majorHAnsi"/>
          <w:color w:val="000000"/>
          <w:sz w:val="20"/>
          <w:szCs w:val="20"/>
          <w:lang w:val="en-GB"/>
        </w:rPr>
        <w:t xml:space="preserve"> I immobilized onto mixed </w:t>
      </w:r>
      <w:proofErr w:type="spellStart"/>
      <w:r w:rsidRPr="007A43A9">
        <w:rPr>
          <w:rFonts w:asciiTheme="majorHAnsi" w:eastAsia="AdvOT863180fb" w:hAnsiTheme="majorHAnsi"/>
          <w:color w:val="000000"/>
          <w:sz w:val="20"/>
          <w:szCs w:val="20"/>
          <w:lang w:val="en-GB"/>
        </w:rPr>
        <w:t>thiols</w:t>
      </w:r>
      <w:proofErr w:type="spellEnd"/>
      <w:r w:rsidRPr="007A43A9">
        <w:rPr>
          <w:rFonts w:asciiTheme="majorHAnsi" w:eastAsia="AdvOT863180fb" w:hAnsiTheme="majorHAnsi"/>
          <w:color w:val="000000"/>
          <w:sz w:val="20"/>
          <w:szCs w:val="20"/>
          <w:lang w:val="en-GB"/>
        </w:rPr>
        <w:t xml:space="preserve"> Self-Assembled Monolayers</w:t>
      </w:r>
    </w:p>
    <w:p w14:paraId="66458E28" w14:textId="77777777" w:rsidR="00214AB7" w:rsidRPr="003059D3" w:rsidRDefault="00214AB7" w:rsidP="007A43A9">
      <w:pPr>
        <w:ind w:left="142" w:firstLine="142"/>
        <w:jc w:val="both"/>
        <w:rPr>
          <w:rFonts w:asciiTheme="majorHAnsi" w:hAnsiTheme="majorHAnsi"/>
          <w:b/>
          <w:sz w:val="20"/>
          <w:szCs w:val="20"/>
          <w:lang w:val="en-GB"/>
        </w:rPr>
      </w:pPr>
      <w:r w:rsidRPr="003059D3">
        <w:rPr>
          <w:rFonts w:asciiTheme="majorHAnsi" w:eastAsia="AdvOT863180fb" w:hAnsiTheme="majorHAnsi"/>
          <w:b/>
          <w:iCs/>
          <w:sz w:val="20"/>
          <w:szCs w:val="20"/>
          <w:lang w:val="en-GB"/>
        </w:rPr>
        <w:t>Biomaterials, 2009, 30, 3503–3512</w:t>
      </w:r>
      <w:r w:rsidRPr="003059D3">
        <w:rPr>
          <w:rFonts w:asciiTheme="majorHAnsi" w:hAnsiTheme="majorHAnsi"/>
          <w:b/>
          <w:sz w:val="20"/>
          <w:szCs w:val="20"/>
          <w:lang w:val="en-GB"/>
        </w:rPr>
        <w:t xml:space="preserve"> </w:t>
      </w:r>
    </w:p>
    <w:p w14:paraId="19422ED6" w14:textId="374406E4" w:rsidR="00214AB7" w:rsidRPr="003059D3" w:rsidRDefault="00214AB7" w:rsidP="003059D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en-GB"/>
        </w:rPr>
      </w:pPr>
      <w:r w:rsidRPr="003059D3">
        <w:rPr>
          <w:rFonts w:asciiTheme="majorHAnsi" w:hAnsiTheme="majorHAnsi" w:cs="Arial"/>
          <w:sz w:val="20"/>
          <w:szCs w:val="20"/>
          <w:lang w:val="en-GB"/>
        </w:rPr>
        <w:t>A. VALLEE, V. HUMBLOT, C.M. PRADIER</w:t>
      </w:r>
    </w:p>
    <w:p w14:paraId="1B0B8317" w14:textId="77777777" w:rsidR="00214AB7" w:rsidRPr="007A43A9" w:rsidRDefault="00214AB7" w:rsidP="007A43A9">
      <w:pPr>
        <w:ind w:left="142" w:firstLine="142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7A43A9">
        <w:rPr>
          <w:rFonts w:asciiTheme="majorHAnsi" w:hAnsiTheme="majorHAnsi" w:cs="Arial"/>
          <w:sz w:val="20"/>
          <w:szCs w:val="20"/>
          <w:lang w:val="en-GB"/>
        </w:rPr>
        <w:t>Peptide Interactions with Metal and Oxide Surfaces</w:t>
      </w:r>
    </w:p>
    <w:p w14:paraId="23B0B770" w14:textId="77777777" w:rsidR="00214AB7" w:rsidRPr="003059D3" w:rsidRDefault="00214AB7" w:rsidP="007A43A9">
      <w:pPr>
        <w:shd w:val="clear" w:color="auto" w:fill="FFFFFF"/>
        <w:spacing w:line="270" w:lineRule="atLeast"/>
        <w:ind w:left="142" w:right="75" w:firstLine="142"/>
        <w:rPr>
          <w:rFonts w:asciiTheme="majorHAnsi" w:hAnsiTheme="majorHAnsi" w:cs="Arial"/>
          <w:b/>
          <w:color w:val="000000"/>
          <w:sz w:val="20"/>
          <w:szCs w:val="20"/>
          <w:lang w:val="en-US"/>
        </w:rPr>
      </w:pPr>
      <w:r w:rsidRPr="003059D3">
        <w:rPr>
          <w:rFonts w:asciiTheme="majorHAnsi" w:hAnsiTheme="majorHAnsi" w:cs="Arial"/>
          <w:b/>
          <w:sz w:val="20"/>
          <w:szCs w:val="20"/>
          <w:lang w:val="en-GB"/>
        </w:rPr>
        <w:t xml:space="preserve">Accounts Chem. Res., 2010, </w:t>
      </w:r>
      <w:r w:rsidRPr="003059D3">
        <w:rPr>
          <w:rFonts w:asciiTheme="majorHAnsi" w:hAnsiTheme="majorHAnsi" w:cs="Arial"/>
          <w:b/>
          <w:iCs/>
          <w:color w:val="000000"/>
          <w:sz w:val="20"/>
          <w:szCs w:val="20"/>
          <w:lang w:val="en-US"/>
        </w:rPr>
        <w:t>43</w:t>
      </w:r>
      <w:r w:rsidRPr="003059D3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, 1297–1306</w:t>
      </w:r>
    </w:p>
    <w:p w14:paraId="45B704DB" w14:textId="77777777" w:rsidR="00214AB7" w:rsidRPr="007A43A9" w:rsidRDefault="00214AB7" w:rsidP="007A43A9">
      <w:pPr>
        <w:ind w:left="142" w:firstLine="142"/>
        <w:jc w:val="both"/>
        <w:rPr>
          <w:rFonts w:asciiTheme="majorHAnsi" w:hAnsiTheme="majorHAnsi"/>
          <w:sz w:val="20"/>
          <w:szCs w:val="20"/>
          <w:lang w:val="en-GB"/>
        </w:rPr>
      </w:pPr>
    </w:p>
    <w:p w14:paraId="3B9992CB" w14:textId="77777777" w:rsidR="00621C55" w:rsidRDefault="00621C55" w:rsidP="00194363">
      <w:pPr>
        <w:pStyle w:val="NormalWeb"/>
        <w:spacing w:line="276" w:lineRule="auto"/>
        <w:jc w:val="both"/>
        <w:rPr>
          <w:rFonts w:asciiTheme="majorHAnsi" w:hAnsiTheme="majorHAnsi"/>
          <w:sz w:val="24"/>
          <w:szCs w:val="16"/>
        </w:rPr>
      </w:pPr>
    </w:p>
    <w:p w14:paraId="08B1A0A3" w14:textId="77777777" w:rsidR="005C12EB" w:rsidRPr="00B249FC" w:rsidRDefault="005C12EB">
      <w:pPr>
        <w:rPr>
          <w:rFonts w:asciiTheme="majorHAnsi" w:hAnsiTheme="majorHAnsi"/>
          <w:sz w:val="40"/>
        </w:rPr>
      </w:pPr>
    </w:p>
    <w:sectPr w:rsidR="005C12EB" w:rsidRPr="00B249FC" w:rsidSect="005C12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dvOTce3d9a73+20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dvOT863180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2396"/>
    <w:multiLevelType w:val="hybridMultilevel"/>
    <w:tmpl w:val="13980E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FC"/>
    <w:rsid w:val="00112119"/>
    <w:rsid w:val="00171087"/>
    <w:rsid w:val="00194363"/>
    <w:rsid w:val="001B3267"/>
    <w:rsid w:val="00204D7A"/>
    <w:rsid w:val="00214AB7"/>
    <w:rsid w:val="00283529"/>
    <w:rsid w:val="003059D3"/>
    <w:rsid w:val="004C0664"/>
    <w:rsid w:val="005C12EB"/>
    <w:rsid w:val="00621C55"/>
    <w:rsid w:val="00755D25"/>
    <w:rsid w:val="007A43A9"/>
    <w:rsid w:val="00843406"/>
    <w:rsid w:val="00944FEF"/>
    <w:rsid w:val="00B249FC"/>
    <w:rsid w:val="00B948A4"/>
    <w:rsid w:val="00EA511C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DB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9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ntributornames">
    <w:name w:val="Contributor  names"/>
    <w:basedOn w:val="Normal"/>
    <w:rsid w:val="00FC4D6E"/>
    <w:pPr>
      <w:widowControl w:val="0"/>
      <w:jc w:val="center"/>
    </w:pPr>
    <w:rPr>
      <w:rFonts w:ascii="Times New Roman" w:eastAsia="Times New Roman" w:hAnsi="Times New Roman" w:cs="MS Mincho"/>
      <w:kern w:val="2"/>
      <w:sz w:val="20"/>
      <w:szCs w:val="20"/>
      <w:lang w:val="en-US" w:eastAsia="ja-JP"/>
    </w:rPr>
  </w:style>
  <w:style w:type="paragraph" w:customStyle="1" w:styleId="BBAuthorName">
    <w:name w:val="BB_Author_Name"/>
    <w:basedOn w:val="Normal"/>
    <w:next w:val="Normal"/>
    <w:link w:val="BBAuthorNameCar"/>
    <w:rsid w:val="00621C55"/>
    <w:pPr>
      <w:spacing w:after="240" w:line="480" w:lineRule="auto"/>
      <w:jc w:val="center"/>
    </w:pPr>
    <w:rPr>
      <w:rFonts w:ascii="Times" w:eastAsia="Times New Roman" w:hAnsi="Times" w:cs="Times"/>
      <w:i/>
      <w:iCs/>
      <w:lang w:val="en-US" w:eastAsia="en-US"/>
    </w:rPr>
  </w:style>
  <w:style w:type="paragraph" w:customStyle="1" w:styleId="TAMainText">
    <w:name w:val="TA_Main_Text"/>
    <w:basedOn w:val="Normal"/>
    <w:rsid w:val="00621C55"/>
    <w:pPr>
      <w:spacing w:line="480" w:lineRule="auto"/>
      <w:ind w:firstLine="202"/>
      <w:jc w:val="both"/>
    </w:pPr>
    <w:rPr>
      <w:rFonts w:ascii="Times" w:eastAsia="Batang" w:hAnsi="Times" w:cs="Times"/>
      <w:lang w:val="en-US" w:eastAsia="en-US"/>
    </w:rPr>
  </w:style>
  <w:style w:type="paragraph" w:customStyle="1" w:styleId="BATitle">
    <w:name w:val="BA_Title"/>
    <w:basedOn w:val="Normal"/>
    <w:next w:val="BBAuthorName"/>
    <w:rsid w:val="00621C55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character" w:customStyle="1" w:styleId="BBAuthorNameCar">
    <w:name w:val="BB_Author_Name Car"/>
    <w:link w:val="BBAuthorName"/>
    <w:rsid w:val="00621C55"/>
    <w:rPr>
      <w:rFonts w:ascii="Times" w:eastAsia="Times New Roman" w:hAnsi="Times" w:cs="Times"/>
      <w:i/>
      <w:iCs/>
      <w:lang w:val="en-US" w:eastAsia="en-US"/>
    </w:rPr>
  </w:style>
  <w:style w:type="paragraph" w:styleId="Paragraphedeliste">
    <w:name w:val="List Paragraph"/>
    <w:basedOn w:val="Normal"/>
    <w:uiPriority w:val="34"/>
    <w:qFormat/>
    <w:rsid w:val="007A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9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ntributornames">
    <w:name w:val="Contributor  names"/>
    <w:basedOn w:val="Normal"/>
    <w:rsid w:val="00FC4D6E"/>
    <w:pPr>
      <w:widowControl w:val="0"/>
      <w:jc w:val="center"/>
    </w:pPr>
    <w:rPr>
      <w:rFonts w:ascii="Times New Roman" w:eastAsia="Times New Roman" w:hAnsi="Times New Roman" w:cs="MS Mincho"/>
      <w:kern w:val="2"/>
      <w:sz w:val="20"/>
      <w:szCs w:val="20"/>
      <w:lang w:val="en-US" w:eastAsia="ja-JP"/>
    </w:rPr>
  </w:style>
  <w:style w:type="paragraph" w:customStyle="1" w:styleId="BBAuthorName">
    <w:name w:val="BB_Author_Name"/>
    <w:basedOn w:val="Normal"/>
    <w:next w:val="Normal"/>
    <w:link w:val="BBAuthorNameCar"/>
    <w:rsid w:val="00621C55"/>
    <w:pPr>
      <w:spacing w:after="240" w:line="480" w:lineRule="auto"/>
      <w:jc w:val="center"/>
    </w:pPr>
    <w:rPr>
      <w:rFonts w:ascii="Times" w:eastAsia="Times New Roman" w:hAnsi="Times" w:cs="Times"/>
      <w:i/>
      <w:iCs/>
      <w:lang w:val="en-US" w:eastAsia="en-US"/>
    </w:rPr>
  </w:style>
  <w:style w:type="paragraph" w:customStyle="1" w:styleId="TAMainText">
    <w:name w:val="TA_Main_Text"/>
    <w:basedOn w:val="Normal"/>
    <w:rsid w:val="00621C55"/>
    <w:pPr>
      <w:spacing w:line="480" w:lineRule="auto"/>
      <w:ind w:firstLine="202"/>
      <w:jc w:val="both"/>
    </w:pPr>
    <w:rPr>
      <w:rFonts w:ascii="Times" w:eastAsia="Batang" w:hAnsi="Times" w:cs="Times"/>
      <w:lang w:val="en-US" w:eastAsia="en-US"/>
    </w:rPr>
  </w:style>
  <w:style w:type="paragraph" w:customStyle="1" w:styleId="BATitle">
    <w:name w:val="BA_Title"/>
    <w:basedOn w:val="Normal"/>
    <w:next w:val="BBAuthorName"/>
    <w:rsid w:val="00621C55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 w:eastAsia="en-US"/>
    </w:rPr>
  </w:style>
  <w:style w:type="character" w:customStyle="1" w:styleId="BBAuthorNameCar">
    <w:name w:val="BB_Author_Name Car"/>
    <w:link w:val="BBAuthorName"/>
    <w:rsid w:val="00621C55"/>
    <w:rPr>
      <w:rFonts w:ascii="Times" w:eastAsia="Times New Roman" w:hAnsi="Times" w:cs="Times"/>
      <w:i/>
      <w:iCs/>
      <w:lang w:val="en-US" w:eastAsia="en-US"/>
    </w:rPr>
  </w:style>
  <w:style w:type="paragraph" w:styleId="Paragraphedeliste">
    <w:name w:val="List Paragraph"/>
    <w:basedOn w:val="Normal"/>
    <w:uiPriority w:val="34"/>
    <w:qFormat/>
    <w:rsid w:val="007A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2015-07-14T07:56:00Z</dcterms:created>
  <dcterms:modified xsi:type="dcterms:W3CDTF">2015-07-14T07:56:00Z</dcterms:modified>
</cp:coreProperties>
</file>